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15346" w14:textId="77777777" w:rsidR="004F7C4B" w:rsidRPr="004F7C4B" w:rsidRDefault="004F7C4B" w:rsidP="004F7C4B">
      <w:pPr>
        <w:adjustRightInd w:val="0"/>
        <w:snapToGrid w:val="0"/>
        <w:jc w:val="center"/>
        <w:rPr>
          <w:sz w:val="32"/>
          <w:szCs w:val="32"/>
        </w:rPr>
      </w:pPr>
      <w:r w:rsidRPr="004F7C4B">
        <w:rPr>
          <w:b/>
          <w:bCs/>
          <w:sz w:val="32"/>
          <w:szCs w:val="32"/>
        </w:rPr>
        <w:t>スエーデンでもフィンランドでも、</w:t>
      </w:r>
    </w:p>
    <w:p w14:paraId="26048D55" w14:textId="77777777" w:rsidR="004F7C4B" w:rsidRPr="004F7C4B" w:rsidRDefault="004F7C4B" w:rsidP="004F7C4B">
      <w:pPr>
        <w:adjustRightInd w:val="0"/>
        <w:snapToGrid w:val="0"/>
        <w:jc w:val="center"/>
        <w:rPr>
          <w:b/>
          <w:bCs/>
          <w:sz w:val="32"/>
          <w:szCs w:val="32"/>
        </w:rPr>
      </w:pPr>
      <w:r w:rsidRPr="004F7C4B">
        <w:rPr>
          <w:b/>
          <w:bCs/>
          <w:sz w:val="32"/>
          <w:szCs w:val="32"/>
        </w:rPr>
        <w:t>共産党は</w:t>
      </w:r>
      <w:r w:rsidRPr="004F7C4B">
        <w:rPr>
          <w:b/>
          <w:bCs/>
          <w:sz w:val="32"/>
          <w:szCs w:val="32"/>
        </w:rPr>
        <w:t>NATO</w:t>
      </w:r>
      <w:r w:rsidRPr="004F7C4B">
        <w:rPr>
          <w:b/>
          <w:bCs/>
          <w:sz w:val="32"/>
          <w:szCs w:val="32"/>
        </w:rPr>
        <w:t>加盟に反対している</w:t>
      </w:r>
    </w:p>
    <w:p w14:paraId="17AEB4BF" w14:textId="77777777" w:rsidR="004F7C4B" w:rsidRPr="004F7C4B" w:rsidRDefault="004F7C4B" w:rsidP="004F7C4B">
      <w:pPr>
        <w:adjustRightInd w:val="0"/>
        <w:snapToGrid w:val="0"/>
      </w:pPr>
    </w:p>
    <w:p w14:paraId="2458C613" w14:textId="7DDEA7A0" w:rsidR="004F7C4B" w:rsidRPr="004F7C4B" w:rsidRDefault="004F7C4B" w:rsidP="004F7C4B">
      <w:pPr>
        <w:adjustRightInd w:val="0"/>
        <w:snapToGrid w:val="0"/>
        <w:jc w:val="center"/>
        <w:rPr>
          <w:sz w:val="28"/>
          <w:szCs w:val="28"/>
        </w:rPr>
      </w:pPr>
      <w:r w:rsidRPr="004F7C4B">
        <w:rPr>
          <w:b/>
          <w:bCs/>
          <w:sz w:val="28"/>
          <w:szCs w:val="28"/>
        </w:rPr>
        <w:t>In both Sweden and Finland, Communists oppose NATO plans</w:t>
      </w:r>
    </w:p>
    <w:p w14:paraId="7CB393B3" w14:textId="77777777" w:rsidR="004F7C4B" w:rsidRPr="004F7C4B" w:rsidRDefault="004F7C4B" w:rsidP="004F7C4B">
      <w:pPr>
        <w:adjustRightInd w:val="0"/>
        <w:snapToGrid w:val="0"/>
      </w:pPr>
    </w:p>
    <w:p w14:paraId="10364134" w14:textId="77777777" w:rsidR="004F7C4B" w:rsidRPr="004F7C4B" w:rsidRDefault="004F7C4B" w:rsidP="004F7C4B">
      <w:pPr>
        <w:adjustRightInd w:val="0"/>
        <w:snapToGrid w:val="0"/>
      </w:pPr>
      <w:r w:rsidRPr="004F7C4B">
        <w:t>People's World</w:t>
      </w:r>
      <w:r w:rsidRPr="004F7C4B">
        <w:br/>
        <w:t>May 17, 2022</w:t>
      </w:r>
    </w:p>
    <w:p w14:paraId="0C700F15" w14:textId="77777777" w:rsidR="004F7C4B" w:rsidRPr="004F7C4B" w:rsidRDefault="004F7C4B" w:rsidP="004F7C4B">
      <w:pPr>
        <w:adjustRightInd w:val="0"/>
        <w:snapToGrid w:val="0"/>
      </w:pPr>
      <w:r w:rsidRPr="004F7C4B">
        <w:t>BY STEVE SWEENEY</w:t>
      </w:r>
    </w:p>
    <w:p w14:paraId="41FF4C08" w14:textId="77777777" w:rsidR="004F7C4B" w:rsidRPr="004F7C4B" w:rsidRDefault="004F7C4B" w:rsidP="004F7C4B">
      <w:pPr>
        <w:adjustRightInd w:val="0"/>
        <w:snapToGrid w:val="0"/>
      </w:pPr>
    </w:p>
    <w:p w14:paraId="7A14999B" w14:textId="77777777" w:rsidR="004F7C4B" w:rsidRPr="004F7C4B" w:rsidRDefault="004F7C4B" w:rsidP="004F7C4B">
      <w:pPr>
        <w:adjustRightInd w:val="0"/>
        <w:snapToGrid w:val="0"/>
      </w:pPr>
      <w:hyperlink r:id="rId4" w:tgtFrame="_blank" w:history="1">
        <w:r w:rsidRPr="004F7C4B">
          <w:rPr>
            <w:rStyle w:val="a3"/>
          </w:rPr>
          <w:t>https://www.peoplesworld.org/article/in-both-sweden-and-finland-communists-oppose-nato-membership-plans/</w:t>
        </w:r>
      </w:hyperlink>
    </w:p>
    <w:p w14:paraId="0355D330" w14:textId="77777777" w:rsidR="004F7C4B" w:rsidRPr="004F7C4B" w:rsidRDefault="004F7C4B" w:rsidP="004F7C4B">
      <w:pPr>
        <w:adjustRightInd w:val="0"/>
        <w:snapToGrid w:val="0"/>
      </w:pPr>
    </w:p>
    <w:p w14:paraId="0E937FEE" w14:textId="77777777" w:rsidR="004F7C4B" w:rsidRPr="004F7C4B" w:rsidRDefault="004F7C4B" w:rsidP="004F7C4B">
      <w:pPr>
        <w:adjustRightInd w:val="0"/>
        <w:snapToGrid w:val="0"/>
      </w:pPr>
      <w:r w:rsidRPr="004F7C4B">
        <w:br/>
      </w:r>
      <w:r w:rsidRPr="004F7C4B">
        <w:t>スウェーデン、フィンランド両国の共産党は、</w:t>
      </w:r>
      <w:r w:rsidRPr="004F7C4B">
        <w:t>NATO</w:t>
      </w:r>
      <w:r w:rsidRPr="004F7C4B">
        <w:t>加盟を申請するという両国政府の発表に強い反対を表明している。</w:t>
      </w:r>
    </w:p>
    <w:p w14:paraId="4B9F765F" w14:textId="77777777" w:rsidR="004F7C4B" w:rsidRPr="004F7C4B" w:rsidRDefault="004F7C4B" w:rsidP="004F7C4B">
      <w:pPr>
        <w:adjustRightInd w:val="0"/>
        <w:snapToGrid w:val="0"/>
      </w:pPr>
    </w:p>
    <w:p w14:paraId="3F8CFB18" w14:textId="77777777" w:rsidR="004F7C4B" w:rsidRPr="004F7C4B" w:rsidRDefault="004F7C4B" w:rsidP="004F7C4B">
      <w:pPr>
        <w:adjustRightInd w:val="0"/>
        <w:snapToGrid w:val="0"/>
      </w:pPr>
      <w:r w:rsidRPr="004F7C4B">
        <w:rPr>
          <w:b/>
          <w:bCs/>
        </w:rPr>
        <w:t>スエーデンの場合</w:t>
      </w:r>
    </w:p>
    <w:p w14:paraId="1E89A6BB" w14:textId="77777777" w:rsidR="004F7C4B" w:rsidRPr="004F7C4B" w:rsidRDefault="004F7C4B" w:rsidP="004F7C4B">
      <w:pPr>
        <w:adjustRightInd w:val="0"/>
        <w:snapToGrid w:val="0"/>
      </w:pPr>
    </w:p>
    <w:p w14:paraId="21CE13B3" w14:textId="77777777" w:rsidR="004F7C4B" w:rsidRPr="004F7C4B" w:rsidRDefault="004F7C4B" w:rsidP="004F7C4B">
      <w:pPr>
        <w:adjustRightInd w:val="0"/>
        <w:snapToGrid w:val="0"/>
      </w:pPr>
      <w:r w:rsidRPr="004F7C4B">
        <w:t>スウェーデンのマグダレナ・アンデルソン首相は、ロシアのウクライナ侵攻を受け、社会民主党が長年反対してきた</w:t>
      </w:r>
      <w:r w:rsidRPr="004F7C4B">
        <w:t>NATO</w:t>
      </w:r>
      <w:r w:rsidRPr="004F7C4B">
        <w:t>加盟を取り下げ、できるだけ早い加盟を目指すと発表した。</w:t>
      </w:r>
    </w:p>
    <w:p w14:paraId="79D6839B" w14:textId="77777777" w:rsidR="004F7C4B" w:rsidRPr="004F7C4B" w:rsidRDefault="004F7C4B" w:rsidP="004F7C4B">
      <w:pPr>
        <w:adjustRightInd w:val="0"/>
        <w:snapToGrid w:val="0"/>
      </w:pPr>
    </w:p>
    <w:p w14:paraId="3583B963" w14:textId="77777777" w:rsidR="004F7C4B" w:rsidRPr="004F7C4B" w:rsidRDefault="004F7C4B" w:rsidP="004F7C4B">
      <w:pPr>
        <w:adjustRightInd w:val="0"/>
        <w:snapToGrid w:val="0"/>
      </w:pPr>
      <w:r w:rsidRPr="004F7C4B">
        <w:t>スウェーデン共産党（</w:t>
      </w:r>
      <w:r w:rsidRPr="004F7C4B">
        <w:t>SKP</w:t>
      </w:r>
      <w:r w:rsidRPr="004F7C4B">
        <w:t>）は、与党加盟支持決定を非難した。そして「</w:t>
      </w:r>
      <w:r w:rsidRPr="004F7C4B">
        <w:t>200</w:t>
      </w:r>
      <w:r w:rsidRPr="004F7C4B">
        <w:t>年にわたる中立政策に終止符を打つこの転換は、スウェーデンの勢力圏確保と海外投資防衛の願望によるもの」と述べた。</w:t>
      </w:r>
    </w:p>
    <w:p w14:paraId="196BC9FB" w14:textId="77777777" w:rsidR="004F7C4B" w:rsidRPr="004F7C4B" w:rsidRDefault="004F7C4B" w:rsidP="004F7C4B">
      <w:pPr>
        <w:adjustRightInd w:val="0"/>
        <w:snapToGrid w:val="0"/>
      </w:pPr>
    </w:p>
    <w:p w14:paraId="573072CE" w14:textId="77777777" w:rsidR="004F7C4B" w:rsidRPr="004F7C4B" w:rsidRDefault="004F7C4B" w:rsidP="004F7C4B">
      <w:pPr>
        <w:adjustRightInd w:val="0"/>
        <w:snapToGrid w:val="0"/>
      </w:pPr>
      <w:r w:rsidRPr="004F7C4B">
        <w:t>さらに、帝国主義システムの矛盾が激化し、「各国の資本が有利な投資と自らの成長を求めることは避けられない」と付け加えた。</w:t>
      </w:r>
    </w:p>
    <w:p w14:paraId="78B133C1" w14:textId="77777777" w:rsidR="004F7C4B" w:rsidRPr="004F7C4B" w:rsidRDefault="004F7C4B" w:rsidP="004F7C4B">
      <w:pPr>
        <w:adjustRightInd w:val="0"/>
        <w:snapToGrid w:val="0"/>
      </w:pPr>
    </w:p>
    <w:p w14:paraId="411B7B09" w14:textId="77777777" w:rsidR="004F7C4B" w:rsidRPr="004F7C4B" w:rsidRDefault="004F7C4B" w:rsidP="004F7C4B">
      <w:pPr>
        <w:adjustRightInd w:val="0"/>
        <w:snapToGrid w:val="0"/>
      </w:pPr>
      <w:r w:rsidRPr="004F7C4B">
        <w:t>SKP</w:t>
      </w:r>
      <w:r w:rsidRPr="004F7C4B">
        <w:t>は以下のように指摘した。この決定は社会民主党の大会決議に違反しており、また</w:t>
      </w:r>
      <w:r w:rsidRPr="004F7C4B">
        <w:t>2021</w:t>
      </w:r>
      <w:r w:rsidRPr="004F7C4B">
        <w:t>年</w:t>
      </w:r>
      <w:r w:rsidRPr="004F7C4B">
        <w:t>11</w:t>
      </w:r>
      <w:r w:rsidRPr="004F7C4B">
        <w:t>月に同党が採択した「軍事的非同盟をスウェーデンの安全保障政策の基礎」とするという声明とも背反する。</w:t>
      </w:r>
    </w:p>
    <w:p w14:paraId="564BCEED" w14:textId="77777777" w:rsidR="004F7C4B" w:rsidRPr="004F7C4B" w:rsidRDefault="004F7C4B" w:rsidP="004F7C4B">
      <w:pPr>
        <w:adjustRightInd w:val="0"/>
        <w:snapToGrid w:val="0"/>
      </w:pPr>
    </w:p>
    <w:p w14:paraId="354E3EF4" w14:textId="4FD88403" w:rsidR="004F7C4B" w:rsidRPr="004F7C4B" w:rsidRDefault="004F7C4B" w:rsidP="004F7C4B">
      <w:pPr>
        <w:adjustRightInd w:val="0"/>
        <w:snapToGrid w:val="0"/>
      </w:pPr>
      <w:r w:rsidRPr="004F7C4B">
        <w:t>以前、社会民主党は</w:t>
      </w:r>
      <w:r w:rsidRPr="004F7C4B">
        <w:t>NATO</w:t>
      </w:r>
      <w:r w:rsidRPr="004F7C4B">
        <w:t>加盟がもたらす脅威について、はるかに毅然としていた。彼らは帝国主義圏への加盟を断固として否定していた。</w:t>
      </w:r>
      <w:r w:rsidRPr="004F7C4B">
        <w:br/>
      </w:r>
      <w:r w:rsidRPr="004F7C4B">
        <w:lastRenderedPageBreak/>
        <w:br/>
      </w:r>
      <w:r w:rsidRPr="004F7C4B">
        <w:drawing>
          <wp:inline distT="0" distB="0" distL="0" distR="0" wp14:anchorId="1E45CB9F" wp14:editId="35E5E6EB">
            <wp:extent cx="3238500" cy="1809750"/>
            <wp:effectExtent l="0" t="0" r="0" b="0"/>
            <wp:docPr id="2" name="図 2" descr="Sweden-No-to-N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weden-No-to-NA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0" cy="1809750"/>
                    </a:xfrm>
                    <a:prstGeom prst="rect">
                      <a:avLst/>
                    </a:prstGeom>
                    <a:noFill/>
                    <a:ln>
                      <a:noFill/>
                    </a:ln>
                  </pic:spPr>
                </pic:pic>
              </a:graphicData>
            </a:graphic>
          </wp:inline>
        </w:drawing>
      </w:r>
    </w:p>
    <w:p w14:paraId="15D1DCDA" w14:textId="77777777" w:rsidR="004F7C4B" w:rsidRPr="004F7C4B" w:rsidRDefault="004F7C4B" w:rsidP="004F7C4B">
      <w:pPr>
        <w:adjustRightInd w:val="0"/>
        <w:snapToGrid w:val="0"/>
      </w:pPr>
    </w:p>
    <w:p w14:paraId="2F12523D" w14:textId="77777777" w:rsidR="004F7C4B" w:rsidRPr="004F7C4B" w:rsidRDefault="004F7C4B" w:rsidP="004F7C4B">
      <w:pPr>
        <w:adjustRightInd w:val="0"/>
        <w:snapToGrid w:val="0"/>
      </w:pPr>
      <w:r w:rsidRPr="004F7C4B">
        <w:t>この変化について共産党は説明する。</w:t>
      </w:r>
    </w:p>
    <w:p w14:paraId="6CE9CD18" w14:textId="77777777" w:rsidR="004F7C4B" w:rsidRPr="004F7C4B" w:rsidRDefault="004F7C4B" w:rsidP="004F7C4B">
      <w:pPr>
        <w:adjustRightInd w:val="0"/>
        <w:snapToGrid w:val="0"/>
      </w:pPr>
    </w:p>
    <w:p w14:paraId="606DF0E0" w14:textId="77777777" w:rsidR="004F7C4B" w:rsidRPr="004F7C4B" w:rsidRDefault="004F7C4B" w:rsidP="004F7C4B">
      <w:pPr>
        <w:adjustRightInd w:val="0"/>
        <w:snapToGrid w:val="0"/>
      </w:pPr>
      <w:r w:rsidRPr="004F7C4B">
        <w:t>もちろん、安全保障政策の状況は変化している。スウェーデンの海外投資は、</w:t>
      </w:r>
      <w:r w:rsidRPr="004F7C4B">
        <w:t>10</w:t>
      </w:r>
      <w:r w:rsidRPr="004F7C4B">
        <w:t>年前よりも脅かされている。なぜなら、矛盾が先鋭化したからだ。</w:t>
      </w:r>
    </w:p>
    <w:p w14:paraId="74BEB596" w14:textId="77777777" w:rsidR="004F7C4B" w:rsidRPr="004F7C4B" w:rsidRDefault="004F7C4B" w:rsidP="004F7C4B">
      <w:pPr>
        <w:adjustRightInd w:val="0"/>
        <w:snapToGrid w:val="0"/>
      </w:pPr>
    </w:p>
    <w:p w14:paraId="53493121" w14:textId="77777777" w:rsidR="004F7C4B" w:rsidRPr="004F7C4B" w:rsidRDefault="004F7C4B" w:rsidP="004F7C4B">
      <w:pPr>
        <w:adjustRightInd w:val="0"/>
        <w:snapToGrid w:val="0"/>
      </w:pPr>
      <w:r w:rsidRPr="004F7C4B">
        <w:t>だから、スウェーデンの政治家は自分の地位を守るために行動するしかない。自分たちだけではどうにもならない。</w:t>
      </w:r>
    </w:p>
    <w:p w14:paraId="39EE9FB9" w14:textId="77777777" w:rsidR="004F7C4B" w:rsidRPr="004F7C4B" w:rsidRDefault="004F7C4B" w:rsidP="004F7C4B">
      <w:pPr>
        <w:adjustRightInd w:val="0"/>
        <w:snapToGrid w:val="0"/>
      </w:pPr>
    </w:p>
    <w:p w14:paraId="127242CB" w14:textId="77777777" w:rsidR="004F7C4B" w:rsidRPr="004F7C4B" w:rsidRDefault="004F7C4B" w:rsidP="004F7C4B">
      <w:pPr>
        <w:adjustRightInd w:val="0"/>
        <w:snapToGrid w:val="0"/>
      </w:pPr>
      <w:r w:rsidRPr="004F7C4B">
        <w:t>だから、とても簡単なことだ。資本が求めれば、そのとき、議会の決定は何の意味もなくなるのだ。</w:t>
      </w:r>
    </w:p>
    <w:p w14:paraId="44791D45" w14:textId="77777777" w:rsidR="004F7C4B" w:rsidRPr="004F7C4B" w:rsidRDefault="004F7C4B" w:rsidP="004F7C4B">
      <w:pPr>
        <w:adjustRightInd w:val="0"/>
        <w:snapToGrid w:val="0"/>
      </w:pPr>
    </w:p>
    <w:p w14:paraId="7564AA64" w14:textId="77777777" w:rsidR="004F7C4B" w:rsidRPr="004F7C4B" w:rsidRDefault="004F7C4B" w:rsidP="004F7C4B">
      <w:pPr>
        <w:adjustRightInd w:val="0"/>
        <w:snapToGrid w:val="0"/>
      </w:pPr>
      <w:r w:rsidRPr="004F7C4B">
        <w:rPr>
          <w:b/>
          <w:bCs/>
        </w:rPr>
        <w:t>フィンランドの場合</w:t>
      </w:r>
    </w:p>
    <w:p w14:paraId="31E9C5BA" w14:textId="77777777" w:rsidR="004F7C4B" w:rsidRPr="004F7C4B" w:rsidRDefault="004F7C4B" w:rsidP="004F7C4B">
      <w:pPr>
        <w:adjustRightInd w:val="0"/>
        <w:snapToGrid w:val="0"/>
      </w:pPr>
    </w:p>
    <w:p w14:paraId="70532CBC" w14:textId="77777777" w:rsidR="004F7C4B" w:rsidRPr="004F7C4B" w:rsidRDefault="004F7C4B" w:rsidP="004F7C4B">
      <w:pPr>
        <w:adjustRightInd w:val="0"/>
        <w:snapToGrid w:val="0"/>
      </w:pPr>
      <w:r w:rsidRPr="004F7C4B">
        <w:t>フィンランドのサウリ・ニーニスト大統領とサナ・マリン首相は、大統領官邸で演説した。</w:t>
      </w:r>
    </w:p>
    <w:p w14:paraId="41E82308" w14:textId="77777777" w:rsidR="004F7C4B" w:rsidRPr="004F7C4B" w:rsidRDefault="004F7C4B" w:rsidP="004F7C4B">
      <w:pPr>
        <w:adjustRightInd w:val="0"/>
        <w:snapToGrid w:val="0"/>
      </w:pPr>
    </w:p>
    <w:p w14:paraId="0194B1C4" w14:textId="77777777" w:rsidR="004F7C4B" w:rsidRPr="004F7C4B" w:rsidRDefault="004F7C4B" w:rsidP="004F7C4B">
      <w:pPr>
        <w:adjustRightInd w:val="0"/>
        <w:snapToGrid w:val="0"/>
      </w:pPr>
      <w:r w:rsidRPr="004F7C4B">
        <w:t>二人は、ロシアのウクライナ侵攻によって国内の安全保障状況が変化したため、</w:t>
      </w:r>
      <w:r w:rsidRPr="004F7C4B">
        <w:t>NATO</w:t>
      </w:r>
      <w:r w:rsidRPr="004F7C4B">
        <w:t>加盟が必要になってきたと主張した。</w:t>
      </w:r>
    </w:p>
    <w:p w14:paraId="40746719" w14:textId="77777777" w:rsidR="004F7C4B" w:rsidRPr="004F7C4B" w:rsidRDefault="004F7C4B" w:rsidP="004F7C4B">
      <w:pPr>
        <w:adjustRightInd w:val="0"/>
        <w:snapToGrid w:val="0"/>
      </w:pPr>
    </w:p>
    <w:p w14:paraId="4CA3FB15" w14:textId="77777777" w:rsidR="004F7C4B" w:rsidRPr="004F7C4B" w:rsidRDefault="004F7C4B" w:rsidP="004F7C4B">
      <w:pPr>
        <w:adjustRightInd w:val="0"/>
        <w:snapToGrid w:val="0"/>
      </w:pPr>
      <w:r w:rsidRPr="004F7C4B">
        <w:t>一方、「フィンランドの平和と社会主義のための共産主義労働者党」（</w:t>
      </w:r>
      <w:r w:rsidRPr="004F7C4B">
        <w:t>KTP</w:t>
      </w:r>
      <w:r w:rsidRPr="004F7C4B">
        <w:t>）は、次のように述べた。</w:t>
      </w:r>
    </w:p>
    <w:p w14:paraId="49E42121" w14:textId="77777777" w:rsidR="004F7C4B" w:rsidRPr="004F7C4B" w:rsidRDefault="004F7C4B" w:rsidP="004F7C4B">
      <w:pPr>
        <w:adjustRightInd w:val="0"/>
        <w:snapToGrid w:val="0"/>
      </w:pPr>
    </w:p>
    <w:p w14:paraId="4FD7DA49" w14:textId="77777777" w:rsidR="004F7C4B" w:rsidRPr="004F7C4B" w:rsidRDefault="004F7C4B" w:rsidP="004F7C4B">
      <w:pPr>
        <w:adjustRightInd w:val="0"/>
        <w:snapToGrid w:val="0"/>
      </w:pPr>
      <w:r w:rsidRPr="004F7C4B">
        <w:t>党は、「北欧諸国が同盟に参加すべきではない</w:t>
      </w:r>
      <w:r w:rsidRPr="004F7C4B">
        <w:t>8</w:t>
      </w:r>
      <w:r w:rsidRPr="004F7C4B">
        <w:t>つの理由」を強調した。</w:t>
      </w:r>
    </w:p>
    <w:p w14:paraId="26DE008E" w14:textId="77777777" w:rsidR="004F7C4B" w:rsidRPr="004F7C4B" w:rsidRDefault="004F7C4B" w:rsidP="004F7C4B">
      <w:pPr>
        <w:adjustRightInd w:val="0"/>
        <w:snapToGrid w:val="0"/>
      </w:pPr>
    </w:p>
    <w:p w14:paraId="2DC81FDA" w14:textId="77777777" w:rsidR="004F7C4B" w:rsidRPr="004F7C4B" w:rsidRDefault="004F7C4B" w:rsidP="004F7C4B">
      <w:pPr>
        <w:adjustRightInd w:val="0"/>
        <w:snapToGrid w:val="0"/>
      </w:pPr>
      <w:r w:rsidRPr="004F7C4B">
        <w:t>NATO</w:t>
      </w:r>
      <w:r w:rsidRPr="004F7C4B">
        <w:t>の拡大は、ロシアとアメリカの対立を拡大し、第一次世界大戦前のように、世界を更に深く二つの同盟に分けることになる。</w:t>
      </w:r>
    </w:p>
    <w:p w14:paraId="717AC6FC" w14:textId="77777777" w:rsidR="004F7C4B" w:rsidRPr="004F7C4B" w:rsidRDefault="004F7C4B" w:rsidP="004F7C4B">
      <w:pPr>
        <w:adjustRightInd w:val="0"/>
        <w:snapToGrid w:val="0"/>
      </w:pPr>
    </w:p>
    <w:p w14:paraId="0E3094C1" w14:textId="77777777" w:rsidR="004F7C4B" w:rsidRPr="004F7C4B" w:rsidRDefault="004F7C4B" w:rsidP="004F7C4B">
      <w:pPr>
        <w:adjustRightInd w:val="0"/>
        <w:snapToGrid w:val="0"/>
      </w:pPr>
      <w:r w:rsidRPr="004F7C4B">
        <w:lastRenderedPageBreak/>
        <w:t>フィンランド共産党は、さらに政府の</w:t>
      </w:r>
      <w:r w:rsidRPr="004F7C4B">
        <w:t>NATO</w:t>
      </w:r>
      <w:r w:rsidRPr="004F7C4B">
        <w:t>参加計画そのものに反対の意思を表明した。</w:t>
      </w:r>
    </w:p>
    <w:p w14:paraId="78C77678" w14:textId="77777777" w:rsidR="004F7C4B" w:rsidRPr="004F7C4B" w:rsidRDefault="004F7C4B" w:rsidP="004F7C4B">
      <w:pPr>
        <w:adjustRightInd w:val="0"/>
        <w:snapToGrid w:val="0"/>
      </w:pPr>
    </w:p>
    <w:p w14:paraId="1718C8F1" w14:textId="77777777" w:rsidR="004F7C4B" w:rsidRPr="004F7C4B" w:rsidRDefault="004F7C4B" w:rsidP="004F7C4B">
      <w:pPr>
        <w:adjustRightInd w:val="0"/>
        <w:snapToGrid w:val="0"/>
      </w:pPr>
      <w:r w:rsidRPr="004F7C4B">
        <w:t>フィンランドは、大国間の紛争の最前線に立つことになる。このことは、軍事的な攻撃に対して脆弱性を高めることになる。</w:t>
      </w:r>
    </w:p>
    <w:p w14:paraId="2CE17608" w14:textId="77777777" w:rsidR="004F7C4B" w:rsidRPr="004F7C4B" w:rsidRDefault="004F7C4B" w:rsidP="004F7C4B">
      <w:pPr>
        <w:adjustRightInd w:val="0"/>
        <w:snapToGrid w:val="0"/>
      </w:pPr>
    </w:p>
    <w:p w14:paraId="6079D863" w14:textId="77777777" w:rsidR="004F7C4B" w:rsidRPr="004F7C4B" w:rsidRDefault="004F7C4B" w:rsidP="004F7C4B">
      <w:pPr>
        <w:adjustRightInd w:val="0"/>
        <w:snapToGrid w:val="0"/>
      </w:pPr>
      <w:r w:rsidRPr="004F7C4B">
        <w:t>それはフィンランドを安全にせず、逆に攻撃されやすくする。また、フィンランドを含む北欧地域において軍事緊張を深めることになる。</w:t>
      </w:r>
    </w:p>
    <w:p w14:paraId="3D6F32BE" w14:textId="77777777" w:rsidR="004F7C4B" w:rsidRPr="004F7C4B" w:rsidRDefault="004F7C4B" w:rsidP="004F7C4B">
      <w:pPr>
        <w:adjustRightInd w:val="0"/>
        <w:snapToGrid w:val="0"/>
      </w:pPr>
    </w:p>
    <w:p w14:paraId="6DFA88A0" w14:textId="77777777" w:rsidR="004F7C4B" w:rsidRPr="004F7C4B" w:rsidRDefault="004F7C4B" w:rsidP="004F7C4B">
      <w:pPr>
        <w:adjustRightInd w:val="0"/>
        <w:snapToGrid w:val="0"/>
      </w:pPr>
      <w:r w:rsidRPr="004F7C4B">
        <w:t>共産党は過去の歴史を振り返り、次のように述べた。</w:t>
      </w:r>
    </w:p>
    <w:p w14:paraId="3F5847A7" w14:textId="77777777" w:rsidR="004F7C4B" w:rsidRPr="004F7C4B" w:rsidRDefault="004F7C4B" w:rsidP="004F7C4B">
      <w:pPr>
        <w:adjustRightInd w:val="0"/>
        <w:snapToGrid w:val="0"/>
      </w:pPr>
    </w:p>
    <w:p w14:paraId="38C1B04E" w14:textId="77777777" w:rsidR="004F7C4B" w:rsidRPr="004F7C4B" w:rsidRDefault="004F7C4B" w:rsidP="004F7C4B">
      <w:pPr>
        <w:adjustRightInd w:val="0"/>
        <w:snapToGrid w:val="0"/>
      </w:pPr>
      <w:r w:rsidRPr="004F7C4B">
        <w:t>フィンランドは、第二次世界大戦以降のすべての政策の貴重な遺産を否定し、近隣の地域に戦争の恐怖を撒き散らし、軍国主義や軍備の促進に貢献することになる</w:t>
      </w:r>
    </w:p>
    <w:p w14:paraId="7995639E" w14:textId="77777777" w:rsidR="004F7C4B" w:rsidRPr="004F7C4B" w:rsidRDefault="004F7C4B" w:rsidP="004F7C4B">
      <w:pPr>
        <w:adjustRightInd w:val="0"/>
        <w:snapToGrid w:val="0"/>
      </w:pPr>
    </w:p>
    <w:p w14:paraId="731BA8F2" w14:textId="77777777" w:rsidR="004F7C4B" w:rsidRPr="004F7C4B" w:rsidRDefault="004F7C4B" w:rsidP="004F7C4B">
      <w:pPr>
        <w:adjustRightInd w:val="0"/>
        <w:snapToGrid w:val="0"/>
      </w:pPr>
      <w:r w:rsidRPr="004F7C4B">
        <w:t>フィンランドの非同盟国としての地位は永久に失われ、安全が保証されるどころか、戦争の危険にさらされることになると警告した。</w:t>
      </w:r>
    </w:p>
    <w:p w14:paraId="072D3232" w14:textId="77777777" w:rsidR="004F7C4B" w:rsidRPr="004F7C4B" w:rsidRDefault="004F7C4B" w:rsidP="004F7C4B">
      <w:pPr>
        <w:adjustRightInd w:val="0"/>
        <w:snapToGrid w:val="0"/>
      </w:pPr>
    </w:p>
    <w:p w14:paraId="6BEB5964" w14:textId="77777777" w:rsidR="004F7C4B" w:rsidRPr="004F7C4B" w:rsidRDefault="004F7C4B" w:rsidP="004F7C4B">
      <w:pPr>
        <w:adjustRightInd w:val="0"/>
        <w:snapToGrid w:val="0"/>
      </w:pPr>
      <w:r w:rsidRPr="004F7C4B">
        <w:rPr>
          <w:b/>
          <w:bCs/>
        </w:rPr>
        <w:t>米国はもっとも危険な国家だ</w:t>
      </w:r>
    </w:p>
    <w:p w14:paraId="3ED13821" w14:textId="77777777" w:rsidR="004F7C4B" w:rsidRPr="004F7C4B" w:rsidRDefault="004F7C4B" w:rsidP="004F7C4B">
      <w:pPr>
        <w:adjustRightInd w:val="0"/>
        <w:snapToGrid w:val="0"/>
      </w:pPr>
    </w:p>
    <w:p w14:paraId="7B632BEB" w14:textId="77777777" w:rsidR="004F7C4B" w:rsidRPr="004F7C4B" w:rsidRDefault="004F7C4B" w:rsidP="004F7C4B">
      <w:pPr>
        <w:adjustRightInd w:val="0"/>
        <w:snapToGrid w:val="0"/>
      </w:pPr>
      <w:r w:rsidRPr="004F7C4B">
        <w:t>フィンランドの共産主義者たちは主張する。</w:t>
      </w:r>
    </w:p>
    <w:p w14:paraId="2698BFB9" w14:textId="77777777" w:rsidR="004F7C4B" w:rsidRPr="004F7C4B" w:rsidRDefault="004F7C4B" w:rsidP="004F7C4B">
      <w:pPr>
        <w:adjustRightInd w:val="0"/>
        <w:snapToGrid w:val="0"/>
      </w:pPr>
    </w:p>
    <w:p w14:paraId="4CFFDEAB" w14:textId="77777777" w:rsidR="004F7C4B" w:rsidRPr="004F7C4B" w:rsidRDefault="004F7C4B" w:rsidP="004F7C4B">
      <w:pPr>
        <w:adjustRightInd w:val="0"/>
        <w:snapToGrid w:val="0"/>
      </w:pPr>
      <w:r w:rsidRPr="004F7C4B">
        <w:t>NATO</w:t>
      </w:r>
      <w:r w:rsidRPr="004F7C4B">
        <w:t>を実質的に主導している米国は、世界で最も危険で活発な軍事国家である。米国は、存続し始めて以来ずっと、事実上の戦争状態にある。</w:t>
      </w:r>
    </w:p>
    <w:p w14:paraId="0F0E2462" w14:textId="77777777" w:rsidR="004F7C4B" w:rsidRPr="004F7C4B" w:rsidRDefault="004F7C4B" w:rsidP="004F7C4B">
      <w:pPr>
        <w:adjustRightInd w:val="0"/>
        <w:snapToGrid w:val="0"/>
      </w:pPr>
    </w:p>
    <w:p w14:paraId="2C968A69" w14:textId="77777777" w:rsidR="004F7C4B" w:rsidRPr="004F7C4B" w:rsidRDefault="004F7C4B" w:rsidP="004F7C4B">
      <w:pPr>
        <w:adjustRightInd w:val="0"/>
        <w:snapToGrid w:val="0"/>
      </w:pPr>
      <w:r w:rsidRPr="004F7C4B">
        <w:t>声明はさらに付け加えて、帝国主義者の世界を股にかけた超大国は信頼できないと主張した。</w:t>
      </w:r>
    </w:p>
    <w:p w14:paraId="2648AA93" w14:textId="77777777" w:rsidR="004F7C4B" w:rsidRPr="004F7C4B" w:rsidRDefault="004F7C4B" w:rsidP="004F7C4B">
      <w:pPr>
        <w:adjustRightInd w:val="0"/>
        <w:snapToGrid w:val="0"/>
      </w:pPr>
    </w:p>
    <w:p w14:paraId="4CC4875E" w14:textId="77777777" w:rsidR="004F7C4B" w:rsidRPr="004F7C4B" w:rsidRDefault="004F7C4B" w:rsidP="004F7C4B">
      <w:pPr>
        <w:adjustRightInd w:val="0"/>
        <w:snapToGrid w:val="0"/>
      </w:pPr>
      <w:r w:rsidRPr="004F7C4B">
        <w:rPr>
          <w:b/>
          <w:bCs/>
        </w:rPr>
        <w:t>即時加盟の可能性は五分五分</w:t>
      </w:r>
    </w:p>
    <w:p w14:paraId="2A8A034E" w14:textId="77777777" w:rsidR="004F7C4B" w:rsidRPr="004F7C4B" w:rsidRDefault="004F7C4B" w:rsidP="004F7C4B">
      <w:pPr>
        <w:adjustRightInd w:val="0"/>
        <w:snapToGrid w:val="0"/>
      </w:pPr>
    </w:p>
    <w:p w14:paraId="0BAD9F3B" w14:textId="77777777" w:rsidR="004F7C4B" w:rsidRPr="004F7C4B" w:rsidRDefault="004F7C4B" w:rsidP="004F7C4B">
      <w:pPr>
        <w:adjustRightInd w:val="0"/>
        <w:snapToGrid w:val="0"/>
      </w:pPr>
      <w:r w:rsidRPr="004F7C4B">
        <w:t>スウェーデンとフィンランドの軍事同盟への加盟は、</w:t>
      </w:r>
      <w:r w:rsidRPr="004F7C4B">
        <w:t>NATO</w:t>
      </w:r>
      <w:r w:rsidRPr="004F7C4B">
        <w:t>の優先課題となる可能性がある。しかしトルコは両方に対して拒否権を行使する可能性がある。</w:t>
      </w:r>
    </w:p>
    <w:p w14:paraId="1EC25062" w14:textId="77777777" w:rsidR="004F7C4B" w:rsidRPr="004F7C4B" w:rsidRDefault="004F7C4B" w:rsidP="004F7C4B">
      <w:pPr>
        <w:adjustRightInd w:val="0"/>
        <w:snapToGrid w:val="0"/>
      </w:pPr>
    </w:p>
    <w:p w14:paraId="1F92910D" w14:textId="77777777" w:rsidR="004F7C4B" w:rsidRPr="004F7C4B" w:rsidRDefault="004F7C4B" w:rsidP="004F7C4B">
      <w:pPr>
        <w:adjustRightInd w:val="0"/>
        <w:snapToGrid w:val="0"/>
      </w:pPr>
      <w:r w:rsidRPr="004F7C4B">
        <w:t>トルコ政府は、スウェーデンとフィンランドがクルド労働者党（</w:t>
      </w:r>
      <w:r w:rsidRPr="004F7C4B">
        <w:t>PKK</w:t>
      </w:r>
      <w:r w:rsidRPr="004F7C4B">
        <w:t>）に関連する「テロリスト」をかくまっていると非難している。</w:t>
      </w:r>
    </w:p>
    <w:p w14:paraId="54D36435" w14:textId="77777777" w:rsidR="004F7C4B" w:rsidRPr="004F7C4B" w:rsidRDefault="004F7C4B" w:rsidP="004F7C4B">
      <w:pPr>
        <w:adjustRightInd w:val="0"/>
        <w:snapToGrid w:val="0"/>
      </w:pPr>
    </w:p>
    <w:p w14:paraId="4CB81FD7" w14:textId="77777777" w:rsidR="004F7C4B" w:rsidRPr="004F7C4B" w:rsidRDefault="004F7C4B" w:rsidP="004F7C4B">
      <w:pPr>
        <w:adjustRightInd w:val="0"/>
        <w:snapToGrid w:val="0"/>
      </w:pPr>
      <w:r w:rsidRPr="004F7C4B">
        <w:lastRenderedPageBreak/>
        <w:t>そして支援の見返りとして、</w:t>
      </w:r>
      <w:r w:rsidRPr="004F7C4B">
        <w:t>PKK</w:t>
      </w:r>
      <w:r w:rsidRPr="004F7C4B">
        <w:t>支持者とされる多数の人物の引き渡し、安全保障、武器禁輸の終了を要求している。</w:t>
      </w:r>
    </w:p>
    <w:p w14:paraId="4EAA6C19" w14:textId="77777777" w:rsidR="004F7C4B" w:rsidRPr="004F7C4B" w:rsidRDefault="004F7C4B" w:rsidP="004F7C4B">
      <w:pPr>
        <w:adjustRightInd w:val="0"/>
        <w:snapToGrid w:val="0"/>
      </w:pPr>
    </w:p>
    <w:p w14:paraId="7B01D19F" w14:textId="77777777" w:rsidR="004F7C4B" w:rsidRPr="004F7C4B" w:rsidRDefault="004F7C4B" w:rsidP="004F7C4B">
      <w:pPr>
        <w:adjustRightInd w:val="0"/>
        <w:snapToGrid w:val="0"/>
      </w:pPr>
      <w:r w:rsidRPr="004F7C4B">
        <w:t>ロシアのプーチン大統領は、ストックホルムとヘルシンキに「重大な誤り」を犯さないよう警告した。しかし今のところ、ロシア軍が即座に動くような素振りは見せていない。</w:t>
      </w:r>
    </w:p>
    <w:p w14:paraId="357E783C" w14:textId="77777777" w:rsidR="00E7450F" w:rsidRPr="004F7C4B" w:rsidRDefault="00E7450F" w:rsidP="002000E7">
      <w:pPr>
        <w:adjustRightInd w:val="0"/>
        <w:snapToGrid w:val="0"/>
      </w:pPr>
    </w:p>
    <w:sectPr w:rsidR="00E7450F" w:rsidRPr="004F7C4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4B"/>
    <w:rsid w:val="002000E7"/>
    <w:rsid w:val="004F7C4B"/>
    <w:rsid w:val="006C4477"/>
    <w:rsid w:val="00E74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419922"/>
  <w15:chartTrackingRefBased/>
  <w15:docId w15:val="{0BE766A7-0BFF-4B35-840E-AC69A4C72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メイリオ" w:hAnsi="Segoe UI" w:cs="Helvetica"/>
        <w:color w:val="080000"/>
        <w:spacing w:val="4"/>
        <w:sz w:val="24"/>
        <w:szCs w:val="21"/>
        <w:lang w:val="en-US" w:eastAsia="ja-JP" w:bidi="ar-SA"/>
      </w:rPr>
    </w:rPrDefault>
    <w:pPrDefault>
      <w:pPr>
        <w:spacing w:line="20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7C4B"/>
    <w:rPr>
      <w:color w:val="0563C1" w:themeColor="hyperlink"/>
      <w:u w:val="single"/>
    </w:rPr>
  </w:style>
  <w:style w:type="character" w:styleId="a4">
    <w:name w:val="Unresolved Mention"/>
    <w:basedOn w:val="a0"/>
    <w:uiPriority w:val="99"/>
    <w:semiHidden/>
    <w:unhideWhenUsed/>
    <w:rsid w:val="004F7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245207">
      <w:bodyDiv w:val="1"/>
      <w:marLeft w:val="0"/>
      <w:marRight w:val="0"/>
      <w:marTop w:val="0"/>
      <w:marBottom w:val="0"/>
      <w:divBdr>
        <w:top w:val="none" w:sz="0" w:space="0" w:color="auto"/>
        <w:left w:val="none" w:sz="0" w:space="0" w:color="auto"/>
        <w:bottom w:val="none" w:sz="0" w:space="0" w:color="auto"/>
        <w:right w:val="none" w:sz="0" w:space="0" w:color="auto"/>
      </w:divBdr>
      <w:divsChild>
        <w:div w:id="2041930530">
          <w:marLeft w:val="0"/>
          <w:marRight w:val="0"/>
          <w:marTop w:val="0"/>
          <w:marBottom w:val="0"/>
          <w:divBdr>
            <w:top w:val="none" w:sz="0" w:space="0" w:color="auto"/>
            <w:left w:val="none" w:sz="0" w:space="0" w:color="auto"/>
            <w:bottom w:val="none" w:sz="0" w:space="0" w:color="auto"/>
            <w:right w:val="none" w:sz="0" w:space="0" w:color="auto"/>
          </w:divBdr>
        </w:div>
        <w:div w:id="588545038">
          <w:marLeft w:val="0"/>
          <w:marRight w:val="0"/>
          <w:marTop w:val="0"/>
          <w:marBottom w:val="0"/>
          <w:divBdr>
            <w:top w:val="none" w:sz="0" w:space="0" w:color="auto"/>
            <w:left w:val="none" w:sz="0" w:space="0" w:color="auto"/>
            <w:bottom w:val="none" w:sz="0" w:space="0" w:color="auto"/>
            <w:right w:val="none" w:sz="0" w:space="0" w:color="auto"/>
          </w:divBdr>
        </w:div>
        <w:div w:id="1192647352">
          <w:marLeft w:val="0"/>
          <w:marRight w:val="0"/>
          <w:marTop w:val="0"/>
          <w:marBottom w:val="0"/>
          <w:divBdr>
            <w:top w:val="none" w:sz="0" w:space="0" w:color="auto"/>
            <w:left w:val="none" w:sz="0" w:space="0" w:color="auto"/>
            <w:bottom w:val="none" w:sz="0" w:space="0" w:color="auto"/>
            <w:right w:val="none" w:sz="0" w:space="0" w:color="auto"/>
          </w:divBdr>
        </w:div>
        <w:div w:id="1761633052">
          <w:marLeft w:val="0"/>
          <w:marRight w:val="0"/>
          <w:marTop w:val="0"/>
          <w:marBottom w:val="0"/>
          <w:divBdr>
            <w:top w:val="none" w:sz="0" w:space="0" w:color="auto"/>
            <w:left w:val="none" w:sz="0" w:space="0" w:color="auto"/>
            <w:bottom w:val="none" w:sz="0" w:space="0" w:color="auto"/>
            <w:right w:val="none" w:sz="0" w:space="0" w:color="auto"/>
          </w:divBdr>
        </w:div>
        <w:div w:id="1057976032">
          <w:marLeft w:val="0"/>
          <w:marRight w:val="0"/>
          <w:marTop w:val="0"/>
          <w:marBottom w:val="0"/>
          <w:divBdr>
            <w:top w:val="none" w:sz="0" w:space="0" w:color="auto"/>
            <w:left w:val="none" w:sz="0" w:space="0" w:color="auto"/>
            <w:bottom w:val="none" w:sz="0" w:space="0" w:color="auto"/>
            <w:right w:val="none" w:sz="0" w:space="0" w:color="auto"/>
          </w:divBdr>
        </w:div>
        <w:div w:id="598297319">
          <w:marLeft w:val="0"/>
          <w:marRight w:val="0"/>
          <w:marTop w:val="0"/>
          <w:marBottom w:val="0"/>
          <w:divBdr>
            <w:top w:val="none" w:sz="0" w:space="0" w:color="auto"/>
            <w:left w:val="none" w:sz="0" w:space="0" w:color="auto"/>
            <w:bottom w:val="none" w:sz="0" w:space="0" w:color="auto"/>
            <w:right w:val="none" w:sz="0" w:space="0" w:color="auto"/>
          </w:divBdr>
        </w:div>
        <w:div w:id="541744540">
          <w:marLeft w:val="0"/>
          <w:marRight w:val="0"/>
          <w:marTop w:val="0"/>
          <w:marBottom w:val="0"/>
          <w:divBdr>
            <w:top w:val="none" w:sz="0" w:space="0" w:color="auto"/>
            <w:left w:val="none" w:sz="0" w:space="0" w:color="auto"/>
            <w:bottom w:val="none" w:sz="0" w:space="0" w:color="auto"/>
            <w:right w:val="none" w:sz="0" w:space="0" w:color="auto"/>
          </w:divBdr>
        </w:div>
        <w:div w:id="1414816279">
          <w:marLeft w:val="0"/>
          <w:marRight w:val="0"/>
          <w:marTop w:val="0"/>
          <w:marBottom w:val="0"/>
          <w:divBdr>
            <w:top w:val="none" w:sz="0" w:space="0" w:color="auto"/>
            <w:left w:val="none" w:sz="0" w:space="0" w:color="auto"/>
            <w:bottom w:val="none" w:sz="0" w:space="0" w:color="auto"/>
            <w:right w:val="none" w:sz="0" w:space="0" w:color="auto"/>
          </w:divBdr>
        </w:div>
        <w:div w:id="746995315">
          <w:marLeft w:val="0"/>
          <w:marRight w:val="0"/>
          <w:marTop w:val="0"/>
          <w:marBottom w:val="0"/>
          <w:divBdr>
            <w:top w:val="none" w:sz="0" w:space="0" w:color="auto"/>
            <w:left w:val="none" w:sz="0" w:space="0" w:color="auto"/>
            <w:bottom w:val="none" w:sz="0" w:space="0" w:color="auto"/>
            <w:right w:val="none" w:sz="0" w:space="0" w:color="auto"/>
          </w:divBdr>
        </w:div>
        <w:div w:id="1777292815">
          <w:marLeft w:val="0"/>
          <w:marRight w:val="0"/>
          <w:marTop w:val="0"/>
          <w:marBottom w:val="0"/>
          <w:divBdr>
            <w:top w:val="none" w:sz="0" w:space="0" w:color="auto"/>
            <w:left w:val="none" w:sz="0" w:space="0" w:color="auto"/>
            <w:bottom w:val="none" w:sz="0" w:space="0" w:color="auto"/>
            <w:right w:val="none" w:sz="0" w:space="0" w:color="auto"/>
          </w:divBdr>
        </w:div>
        <w:div w:id="514614174">
          <w:marLeft w:val="0"/>
          <w:marRight w:val="0"/>
          <w:marTop w:val="0"/>
          <w:marBottom w:val="0"/>
          <w:divBdr>
            <w:top w:val="none" w:sz="0" w:space="0" w:color="auto"/>
            <w:left w:val="none" w:sz="0" w:space="0" w:color="auto"/>
            <w:bottom w:val="none" w:sz="0" w:space="0" w:color="auto"/>
            <w:right w:val="none" w:sz="0" w:space="0" w:color="auto"/>
          </w:divBdr>
        </w:div>
        <w:div w:id="1323044587">
          <w:marLeft w:val="0"/>
          <w:marRight w:val="0"/>
          <w:marTop w:val="0"/>
          <w:marBottom w:val="0"/>
          <w:divBdr>
            <w:top w:val="none" w:sz="0" w:space="0" w:color="auto"/>
            <w:left w:val="none" w:sz="0" w:space="0" w:color="auto"/>
            <w:bottom w:val="none" w:sz="0" w:space="0" w:color="auto"/>
            <w:right w:val="none" w:sz="0" w:space="0" w:color="auto"/>
          </w:divBdr>
        </w:div>
        <w:div w:id="1577586990">
          <w:marLeft w:val="0"/>
          <w:marRight w:val="0"/>
          <w:marTop w:val="0"/>
          <w:marBottom w:val="0"/>
          <w:divBdr>
            <w:top w:val="none" w:sz="0" w:space="0" w:color="auto"/>
            <w:left w:val="none" w:sz="0" w:space="0" w:color="auto"/>
            <w:bottom w:val="none" w:sz="0" w:space="0" w:color="auto"/>
            <w:right w:val="none" w:sz="0" w:space="0" w:color="auto"/>
          </w:divBdr>
        </w:div>
        <w:div w:id="796414641">
          <w:marLeft w:val="0"/>
          <w:marRight w:val="0"/>
          <w:marTop w:val="0"/>
          <w:marBottom w:val="0"/>
          <w:divBdr>
            <w:top w:val="none" w:sz="0" w:space="0" w:color="auto"/>
            <w:left w:val="none" w:sz="0" w:space="0" w:color="auto"/>
            <w:bottom w:val="none" w:sz="0" w:space="0" w:color="auto"/>
            <w:right w:val="none" w:sz="0" w:space="0" w:color="auto"/>
          </w:divBdr>
        </w:div>
        <w:div w:id="1817989804">
          <w:marLeft w:val="0"/>
          <w:marRight w:val="0"/>
          <w:marTop w:val="0"/>
          <w:marBottom w:val="0"/>
          <w:divBdr>
            <w:top w:val="none" w:sz="0" w:space="0" w:color="auto"/>
            <w:left w:val="none" w:sz="0" w:space="0" w:color="auto"/>
            <w:bottom w:val="none" w:sz="0" w:space="0" w:color="auto"/>
            <w:right w:val="none" w:sz="0" w:space="0" w:color="auto"/>
          </w:divBdr>
        </w:div>
        <w:div w:id="841432036">
          <w:marLeft w:val="0"/>
          <w:marRight w:val="0"/>
          <w:marTop w:val="0"/>
          <w:marBottom w:val="0"/>
          <w:divBdr>
            <w:top w:val="none" w:sz="0" w:space="0" w:color="auto"/>
            <w:left w:val="none" w:sz="0" w:space="0" w:color="auto"/>
            <w:bottom w:val="none" w:sz="0" w:space="0" w:color="auto"/>
            <w:right w:val="none" w:sz="0" w:space="0" w:color="auto"/>
          </w:divBdr>
        </w:div>
        <w:div w:id="981620493">
          <w:marLeft w:val="0"/>
          <w:marRight w:val="0"/>
          <w:marTop w:val="0"/>
          <w:marBottom w:val="0"/>
          <w:divBdr>
            <w:top w:val="none" w:sz="0" w:space="0" w:color="auto"/>
            <w:left w:val="none" w:sz="0" w:space="0" w:color="auto"/>
            <w:bottom w:val="none" w:sz="0" w:space="0" w:color="auto"/>
            <w:right w:val="none" w:sz="0" w:space="0" w:color="auto"/>
          </w:divBdr>
        </w:div>
        <w:div w:id="587006629">
          <w:marLeft w:val="0"/>
          <w:marRight w:val="0"/>
          <w:marTop w:val="0"/>
          <w:marBottom w:val="0"/>
          <w:divBdr>
            <w:top w:val="none" w:sz="0" w:space="0" w:color="auto"/>
            <w:left w:val="none" w:sz="0" w:space="0" w:color="auto"/>
            <w:bottom w:val="none" w:sz="0" w:space="0" w:color="auto"/>
            <w:right w:val="none" w:sz="0" w:space="0" w:color="auto"/>
          </w:divBdr>
        </w:div>
        <w:div w:id="2049182230">
          <w:marLeft w:val="0"/>
          <w:marRight w:val="0"/>
          <w:marTop w:val="0"/>
          <w:marBottom w:val="0"/>
          <w:divBdr>
            <w:top w:val="none" w:sz="0" w:space="0" w:color="auto"/>
            <w:left w:val="none" w:sz="0" w:space="0" w:color="auto"/>
            <w:bottom w:val="none" w:sz="0" w:space="0" w:color="auto"/>
            <w:right w:val="none" w:sz="0" w:space="0" w:color="auto"/>
          </w:divBdr>
        </w:div>
        <w:div w:id="1950580307">
          <w:marLeft w:val="0"/>
          <w:marRight w:val="0"/>
          <w:marTop w:val="0"/>
          <w:marBottom w:val="0"/>
          <w:divBdr>
            <w:top w:val="none" w:sz="0" w:space="0" w:color="auto"/>
            <w:left w:val="none" w:sz="0" w:space="0" w:color="auto"/>
            <w:bottom w:val="none" w:sz="0" w:space="0" w:color="auto"/>
            <w:right w:val="none" w:sz="0" w:space="0" w:color="auto"/>
          </w:divBdr>
        </w:div>
        <w:div w:id="1861966774">
          <w:marLeft w:val="0"/>
          <w:marRight w:val="0"/>
          <w:marTop w:val="0"/>
          <w:marBottom w:val="0"/>
          <w:divBdr>
            <w:top w:val="none" w:sz="0" w:space="0" w:color="auto"/>
            <w:left w:val="none" w:sz="0" w:space="0" w:color="auto"/>
            <w:bottom w:val="none" w:sz="0" w:space="0" w:color="auto"/>
            <w:right w:val="none" w:sz="0" w:space="0" w:color="auto"/>
          </w:divBdr>
        </w:div>
        <w:div w:id="2077972239">
          <w:marLeft w:val="0"/>
          <w:marRight w:val="0"/>
          <w:marTop w:val="0"/>
          <w:marBottom w:val="0"/>
          <w:divBdr>
            <w:top w:val="none" w:sz="0" w:space="0" w:color="auto"/>
            <w:left w:val="none" w:sz="0" w:space="0" w:color="auto"/>
            <w:bottom w:val="none" w:sz="0" w:space="0" w:color="auto"/>
            <w:right w:val="none" w:sz="0" w:space="0" w:color="auto"/>
          </w:divBdr>
        </w:div>
        <w:div w:id="1816952066">
          <w:marLeft w:val="0"/>
          <w:marRight w:val="0"/>
          <w:marTop w:val="0"/>
          <w:marBottom w:val="0"/>
          <w:divBdr>
            <w:top w:val="none" w:sz="0" w:space="0" w:color="auto"/>
            <w:left w:val="none" w:sz="0" w:space="0" w:color="auto"/>
            <w:bottom w:val="none" w:sz="0" w:space="0" w:color="auto"/>
            <w:right w:val="none" w:sz="0" w:space="0" w:color="auto"/>
          </w:divBdr>
        </w:div>
        <w:div w:id="1723753482">
          <w:marLeft w:val="0"/>
          <w:marRight w:val="0"/>
          <w:marTop w:val="0"/>
          <w:marBottom w:val="0"/>
          <w:divBdr>
            <w:top w:val="none" w:sz="0" w:space="0" w:color="auto"/>
            <w:left w:val="none" w:sz="0" w:space="0" w:color="auto"/>
            <w:bottom w:val="none" w:sz="0" w:space="0" w:color="auto"/>
            <w:right w:val="none" w:sz="0" w:space="0" w:color="auto"/>
          </w:divBdr>
        </w:div>
        <w:div w:id="2097361907">
          <w:marLeft w:val="0"/>
          <w:marRight w:val="0"/>
          <w:marTop w:val="0"/>
          <w:marBottom w:val="0"/>
          <w:divBdr>
            <w:top w:val="none" w:sz="0" w:space="0" w:color="auto"/>
            <w:left w:val="none" w:sz="0" w:space="0" w:color="auto"/>
            <w:bottom w:val="none" w:sz="0" w:space="0" w:color="auto"/>
            <w:right w:val="none" w:sz="0" w:space="0" w:color="auto"/>
          </w:divBdr>
        </w:div>
        <w:div w:id="239826479">
          <w:marLeft w:val="0"/>
          <w:marRight w:val="0"/>
          <w:marTop w:val="0"/>
          <w:marBottom w:val="0"/>
          <w:divBdr>
            <w:top w:val="none" w:sz="0" w:space="0" w:color="auto"/>
            <w:left w:val="none" w:sz="0" w:space="0" w:color="auto"/>
            <w:bottom w:val="none" w:sz="0" w:space="0" w:color="auto"/>
            <w:right w:val="none" w:sz="0" w:space="0" w:color="auto"/>
          </w:divBdr>
        </w:div>
        <w:div w:id="604847921">
          <w:marLeft w:val="0"/>
          <w:marRight w:val="0"/>
          <w:marTop w:val="0"/>
          <w:marBottom w:val="0"/>
          <w:divBdr>
            <w:top w:val="none" w:sz="0" w:space="0" w:color="auto"/>
            <w:left w:val="none" w:sz="0" w:space="0" w:color="auto"/>
            <w:bottom w:val="none" w:sz="0" w:space="0" w:color="auto"/>
            <w:right w:val="none" w:sz="0" w:space="0" w:color="auto"/>
          </w:divBdr>
        </w:div>
        <w:div w:id="1588297156">
          <w:marLeft w:val="0"/>
          <w:marRight w:val="0"/>
          <w:marTop w:val="0"/>
          <w:marBottom w:val="0"/>
          <w:divBdr>
            <w:top w:val="none" w:sz="0" w:space="0" w:color="auto"/>
            <w:left w:val="none" w:sz="0" w:space="0" w:color="auto"/>
            <w:bottom w:val="none" w:sz="0" w:space="0" w:color="auto"/>
            <w:right w:val="none" w:sz="0" w:space="0" w:color="auto"/>
          </w:divBdr>
        </w:div>
        <w:div w:id="1909685563">
          <w:marLeft w:val="0"/>
          <w:marRight w:val="0"/>
          <w:marTop w:val="0"/>
          <w:marBottom w:val="0"/>
          <w:divBdr>
            <w:top w:val="none" w:sz="0" w:space="0" w:color="auto"/>
            <w:left w:val="none" w:sz="0" w:space="0" w:color="auto"/>
            <w:bottom w:val="none" w:sz="0" w:space="0" w:color="auto"/>
            <w:right w:val="none" w:sz="0" w:space="0" w:color="auto"/>
          </w:divBdr>
        </w:div>
        <w:div w:id="1902977631">
          <w:marLeft w:val="0"/>
          <w:marRight w:val="0"/>
          <w:marTop w:val="0"/>
          <w:marBottom w:val="0"/>
          <w:divBdr>
            <w:top w:val="none" w:sz="0" w:space="0" w:color="auto"/>
            <w:left w:val="none" w:sz="0" w:space="0" w:color="auto"/>
            <w:bottom w:val="none" w:sz="0" w:space="0" w:color="auto"/>
            <w:right w:val="none" w:sz="0" w:space="0" w:color="auto"/>
          </w:divBdr>
        </w:div>
        <w:div w:id="860629561">
          <w:marLeft w:val="0"/>
          <w:marRight w:val="0"/>
          <w:marTop w:val="0"/>
          <w:marBottom w:val="0"/>
          <w:divBdr>
            <w:top w:val="none" w:sz="0" w:space="0" w:color="auto"/>
            <w:left w:val="none" w:sz="0" w:space="0" w:color="auto"/>
            <w:bottom w:val="none" w:sz="0" w:space="0" w:color="auto"/>
            <w:right w:val="none" w:sz="0" w:space="0" w:color="auto"/>
          </w:divBdr>
        </w:div>
        <w:div w:id="1500004852">
          <w:marLeft w:val="0"/>
          <w:marRight w:val="0"/>
          <w:marTop w:val="0"/>
          <w:marBottom w:val="0"/>
          <w:divBdr>
            <w:top w:val="none" w:sz="0" w:space="0" w:color="auto"/>
            <w:left w:val="none" w:sz="0" w:space="0" w:color="auto"/>
            <w:bottom w:val="none" w:sz="0" w:space="0" w:color="auto"/>
            <w:right w:val="none" w:sz="0" w:space="0" w:color="auto"/>
          </w:divBdr>
        </w:div>
        <w:div w:id="1196849517">
          <w:marLeft w:val="0"/>
          <w:marRight w:val="0"/>
          <w:marTop w:val="0"/>
          <w:marBottom w:val="0"/>
          <w:divBdr>
            <w:top w:val="none" w:sz="0" w:space="0" w:color="auto"/>
            <w:left w:val="none" w:sz="0" w:space="0" w:color="auto"/>
            <w:bottom w:val="none" w:sz="0" w:space="0" w:color="auto"/>
            <w:right w:val="none" w:sz="0" w:space="0" w:color="auto"/>
          </w:divBdr>
        </w:div>
        <w:div w:id="116262835">
          <w:marLeft w:val="0"/>
          <w:marRight w:val="0"/>
          <w:marTop w:val="0"/>
          <w:marBottom w:val="0"/>
          <w:divBdr>
            <w:top w:val="none" w:sz="0" w:space="0" w:color="auto"/>
            <w:left w:val="none" w:sz="0" w:space="0" w:color="auto"/>
            <w:bottom w:val="none" w:sz="0" w:space="0" w:color="auto"/>
            <w:right w:val="none" w:sz="0" w:space="0" w:color="auto"/>
          </w:divBdr>
        </w:div>
        <w:div w:id="1693338715">
          <w:marLeft w:val="0"/>
          <w:marRight w:val="0"/>
          <w:marTop w:val="0"/>
          <w:marBottom w:val="0"/>
          <w:divBdr>
            <w:top w:val="none" w:sz="0" w:space="0" w:color="auto"/>
            <w:left w:val="none" w:sz="0" w:space="0" w:color="auto"/>
            <w:bottom w:val="none" w:sz="0" w:space="0" w:color="auto"/>
            <w:right w:val="none" w:sz="0" w:space="0" w:color="auto"/>
          </w:divBdr>
        </w:div>
        <w:div w:id="1759011800">
          <w:marLeft w:val="0"/>
          <w:marRight w:val="0"/>
          <w:marTop w:val="0"/>
          <w:marBottom w:val="0"/>
          <w:divBdr>
            <w:top w:val="none" w:sz="0" w:space="0" w:color="auto"/>
            <w:left w:val="none" w:sz="0" w:space="0" w:color="auto"/>
            <w:bottom w:val="none" w:sz="0" w:space="0" w:color="auto"/>
            <w:right w:val="none" w:sz="0" w:space="0" w:color="auto"/>
          </w:divBdr>
        </w:div>
        <w:div w:id="216011428">
          <w:marLeft w:val="0"/>
          <w:marRight w:val="0"/>
          <w:marTop w:val="0"/>
          <w:marBottom w:val="0"/>
          <w:divBdr>
            <w:top w:val="none" w:sz="0" w:space="0" w:color="auto"/>
            <w:left w:val="none" w:sz="0" w:space="0" w:color="auto"/>
            <w:bottom w:val="none" w:sz="0" w:space="0" w:color="auto"/>
            <w:right w:val="none" w:sz="0" w:space="0" w:color="auto"/>
          </w:divBdr>
        </w:div>
      </w:divsChild>
    </w:div>
    <w:div w:id="1648516181">
      <w:bodyDiv w:val="1"/>
      <w:marLeft w:val="0"/>
      <w:marRight w:val="0"/>
      <w:marTop w:val="0"/>
      <w:marBottom w:val="0"/>
      <w:divBdr>
        <w:top w:val="none" w:sz="0" w:space="0" w:color="auto"/>
        <w:left w:val="none" w:sz="0" w:space="0" w:color="auto"/>
        <w:bottom w:val="none" w:sz="0" w:space="0" w:color="auto"/>
        <w:right w:val="none" w:sz="0" w:space="0" w:color="auto"/>
      </w:divBdr>
      <w:divsChild>
        <w:div w:id="1258445775">
          <w:marLeft w:val="0"/>
          <w:marRight w:val="0"/>
          <w:marTop w:val="0"/>
          <w:marBottom w:val="0"/>
          <w:divBdr>
            <w:top w:val="none" w:sz="0" w:space="0" w:color="auto"/>
            <w:left w:val="none" w:sz="0" w:space="0" w:color="auto"/>
            <w:bottom w:val="none" w:sz="0" w:space="0" w:color="auto"/>
            <w:right w:val="none" w:sz="0" w:space="0" w:color="auto"/>
          </w:divBdr>
        </w:div>
        <w:div w:id="1162351445">
          <w:marLeft w:val="0"/>
          <w:marRight w:val="0"/>
          <w:marTop w:val="0"/>
          <w:marBottom w:val="0"/>
          <w:divBdr>
            <w:top w:val="none" w:sz="0" w:space="0" w:color="auto"/>
            <w:left w:val="none" w:sz="0" w:space="0" w:color="auto"/>
            <w:bottom w:val="none" w:sz="0" w:space="0" w:color="auto"/>
            <w:right w:val="none" w:sz="0" w:space="0" w:color="auto"/>
          </w:divBdr>
        </w:div>
        <w:div w:id="775104807">
          <w:marLeft w:val="0"/>
          <w:marRight w:val="0"/>
          <w:marTop w:val="0"/>
          <w:marBottom w:val="0"/>
          <w:divBdr>
            <w:top w:val="none" w:sz="0" w:space="0" w:color="auto"/>
            <w:left w:val="none" w:sz="0" w:space="0" w:color="auto"/>
            <w:bottom w:val="none" w:sz="0" w:space="0" w:color="auto"/>
            <w:right w:val="none" w:sz="0" w:space="0" w:color="auto"/>
          </w:divBdr>
        </w:div>
        <w:div w:id="1065225290">
          <w:marLeft w:val="0"/>
          <w:marRight w:val="0"/>
          <w:marTop w:val="0"/>
          <w:marBottom w:val="0"/>
          <w:divBdr>
            <w:top w:val="none" w:sz="0" w:space="0" w:color="auto"/>
            <w:left w:val="none" w:sz="0" w:space="0" w:color="auto"/>
            <w:bottom w:val="none" w:sz="0" w:space="0" w:color="auto"/>
            <w:right w:val="none" w:sz="0" w:space="0" w:color="auto"/>
          </w:divBdr>
        </w:div>
        <w:div w:id="2083679829">
          <w:marLeft w:val="0"/>
          <w:marRight w:val="0"/>
          <w:marTop w:val="0"/>
          <w:marBottom w:val="0"/>
          <w:divBdr>
            <w:top w:val="none" w:sz="0" w:space="0" w:color="auto"/>
            <w:left w:val="none" w:sz="0" w:space="0" w:color="auto"/>
            <w:bottom w:val="none" w:sz="0" w:space="0" w:color="auto"/>
            <w:right w:val="none" w:sz="0" w:space="0" w:color="auto"/>
          </w:divBdr>
        </w:div>
        <w:div w:id="1431586393">
          <w:marLeft w:val="0"/>
          <w:marRight w:val="0"/>
          <w:marTop w:val="0"/>
          <w:marBottom w:val="0"/>
          <w:divBdr>
            <w:top w:val="none" w:sz="0" w:space="0" w:color="auto"/>
            <w:left w:val="none" w:sz="0" w:space="0" w:color="auto"/>
            <w:bottom w:val="none" w:sz="0" w:space="0" w:color="auto"/>
            <w:right w:val="none" w:sz="0" w:space="0" w:color="auto"/>
          </w:divBdr>
        </w:div>
        <w:div w:id="1599171224">
          <w:marLeft w:val="0"/>
          <w:marRight w:val="0"/>
          <w:marTop w:val="0"/>
          <w:marBottom w:val="0"/>
          <w:divBdr>
            <w:top w:val="none" w:sz="0" w:space="0" w:color="auto"/>
            <w:left w:val="none" w:sz="0" w:space="0" w:color="auto"/>
            <w:bottom w:val="none" w:sz="0" w:space="0" w:color="auto"/>
            <w:right w:val="none" w:sz="0" w:space="0" w:color="auto"/>
          </w:divBdr>
        </w:div>
        <w:div w:id="1669282222">
          <w:marLeft w:val="0"/>
          <w:marRight w:val="0"/>
          <w:marTop w:val="0"/>
          <w:marBottom w:val="0"/>
          <w:divBdr>
            <w:top w:val="none" w:sz="0" w:space="0" w:color="auto"/>
            <w:left w:val="none" w:sz="0" w:space="0" w:color="auto"/>
            <w:bottom w:val="none" w:sz="0" w:space="0" w:color="auto"/>
            <w:right w:val="none" w:sz="0" w:space="0" w:color="auto"/>
          </w:divBdr>
        </w:div>
        <w:div w:id="1387337435">
          <w:marLeft w:val="0"/>
          <w:marRight w:val="0"/>
          <w:marTop w:val="0"/>
          <w:marBottom w:val="0"/>
          <w:divBdr>
            <w:top w:val="none" w:sz="0" w:space="0" w:color="auto"/>
            <w:left w:val="none" w:sz="0" w:space="0" w:color="auto"/>
            <w:bottom w:val="none" w:sz="0" w:space="0" w:color="auto"/>
            <w:right w:val="none" w:sz="0" w:space="0" w:color="auto"/>
          </w:divBdr>
        </w:div>
        <w:div w:id="1597249432">
          <w:marLeft w:val="0"/>
          <w:marRight w:val="0"/>
          <w:marTop w:val="0"/>
          <w:marBottom w:val="0"/>
          <w:divBdr>
            <w:top w:val="none" w:sz="0" w:space="0" w:color="auto"/>
            <w:left w:val="none" w:sz="0" w:space="0" w:color="auto"/>
            <w:bottom w:val="none" w:sz="0" w:space="0" w:color="auto"/>
            <w:right w:val="none" w:sz="0" w:space="0" w:color="auto"/>
          </w:divBdr>
        </w:div>
        <w:div w:id="735248985">
          <w:marLeft w:val="0"/>
          <w:marRight w:val="0"/>
          <w:marTop w:val="0"/>
          <w:marBottom w:val="0"/>
          <w:divBdr>
            <w:top w:val="none" w:sz="0" w:space="0" w:color="auto"/>
            <w:left w:val="none" w:sz="0" w:space="0" w:color="auto"/>
            <w:bottom w:val="none" w:sz="0" w:space="0" w:color="auto"/>
            <w:right w:val="none" w:sz="0" w:space="0" w:color="auto"/>
          </w:divBdr>
        </w:div>
        <w:div w:id="669452230">
          <w:marLeft w:val="0"/>
          <w:marRight w:val="0"/>
          <w:marTop w:val="0"/>
          <w:marBottom w:val="0"/>
          <w:divBdr>
            <w:top w:val="none" w:sz="0" w:space="0" w:color="auto"/>
            <w:left w:val="none" w:sz="0" w:space="0" w:color="auto"/>
            <w:bottom w:val="none" w:sz="0" w:space="0" w:color="auto"/>
            <w:right w:val="none" w:sz="0" w:space="0" w:color="auto"/>
          </w:divBdr>
        </w:div>
        <w:div w:id="1046445727">
          <w:marLeft w:val="0"/>
          <w:marRight w:val="0"/>
          <w:marTop w:val="0"/>
          <w:marBottom w:val="0"/>
          <w:divBdr>
            <w:top w:val="none" w:sz="0" w:space="0" w:color="auto"/>
            <w:left w:val="none" w:sz="0" w:space="0" w:color="auto"/>
            <w:bottom w:val="none" w:sz="0" w:space="0" w:color="auto"/>
            <w:right w:val="none" w:sz="0" w:space="0" w:color="auto"/>
          </w:divBdr>
        </w:div>
        <w:div w:id="1286275090">
          <w:marLeft w:val="0"/>
          <w:marRight w:val="0"/>
          <w:marTop w:val="0"/>
          <w:marBottom w:val="0"/>
          <w:divBdr>
            <w:top w:val="none" w:sz="0" w:space="0" w:color="auto"/>
            <w:left w:val="none" w:sz="0" w:space="0" w:color="auto"/>
            <w:bottom w:val="none" w:sz="0" w:space="0" w:color="auto"/>
            <w:right w:val="none" w:sz="0" w:space="0" w:color="auto"/>
          </w:divBdr>
        </w:div>
        <w:div w:id="1217857300">
          <w:marLeft w:val="0"/>
          <w:marRight w:val="0"/>
          <w:marTop w:val="0"/>
          <w:marBottom w:val="0"/>
          <w:divBdr>
            <w:top w:val="none" w:sz="0" w:space="0" w:color="auto"/>
            <w:left w:val="none" w:sz="0" w:space="0" w:color="auto"/>
            <w:bottom w:val="none" w:sz="0" w:space="0" w:color="auto"/>
            <w:right w:val="none" w:sz="0" w:space="0" w:color="auto"/>
          </w:divBdr>
        </w:div>
        <w:div w:id="98063096">
          <w:marLeft w:val="0"/>
          <w:marRight w:val="0"/>
          <w:marTop w:val="0"/>
          <w:marBottom w:val="0"/>
          <w:divBdr>
            <w:top w:val="none" w:sz="0" w:space="0" w:color="auto"/>
            <w:left w:val="none" w:sz="0" w:space="0" w:color="auto"/>
            <w:bottom w:val="none" w:sz="0" w:space="0" w:color="auto"/>
            <w:right w:val="none" w:sz="0" w:space="0" w:color="auto"/>
          </w:divBdr>
        </w:div>
        <w:div w:id="544947483">
          <w:marLeft w:val="0"/>
          <w:marRight w:val="0"/>
          <w:marTop w:val="0"/>
          <w:marBottom w:val="0"/>
          <w:divBdr>
            <w:top w:val="none" w:sz="0" w:space="0" w:color="auto"/>
            <w:left w:val="none" w:sz="0" w:space="0" w:color="auto"/>
            <w:bottom w:val="none" w:sz="0" w:space="0" w:color="auto"/>
            <w:right w:val="none" w:sz="0" w:space="0" w:color="auto"/>
          </w:divBdr>
        </w:div>
        <w:div w:id="1596596594">
          <w:marLeft w:val="0"/>
          <w:marRight w:val="0"/>
          <w:marTop w:val="0"/>
          <w:marBottom w:val="0"/>
          <w:divBdr>
            <w:top w:val="none" w:sz="0" w:space="0" w:color="auto"/>
            <w:left w:val="none" w:sz="0" w:space="0" w:color="auto"/>
            <w:bottom w:val="none" w:sz="0" w:space="0" w:color="auto"/>
            <w:right w:val="none" w:sz="0" w:space="0" w:color="auto"/>
          </w:divBdr>
        </w:div>
        <w:div w:id="770856738">
          <w:marLeft w:val="0"/>
          <w:marRight w:val="0"/>
          <w:marTop w:val="0"/>
          <w:marBottom w:val="0"/>
          <w:divBdr>
            <w:top w:val="none" w:sz="0" w:space="0" w:color="auto"/>
            <w:left w:val="none" w:sz="0" w:space="0" w:color="auto"/>
            <w:bottom w:val="none" w:sz="0" w:space="0" w:color="auto"/>
            <w:right w:val="none" w:sz="0" w:space="0" w:color="auto"/>
          </w:divBdr>
        </w:div>
        <w:div w:id="1339889096">
          <w:marLeft w:val="0"/>
          <w:marRight w:val="0"/>
          <w:marTop w:val="0"/>
          <w:marBottom w:val="0"/>
          <w:divBdr>
            <w:top w:val="none" w:sz="0" w:space="0" w:color="auto"/>
            <w:left w:val="none" w:sz="0" w:space="0" w:color="auto"/>
            <w:bottom w:val="none" w:sz="0" w:space="0" w:color="auto"/>
            <w:right w:val="none" w:sz="0" w:space="0" w:color="auto"/>
          </w:divBdr>
        </w:div>
        <w:div w:id="949237996">
          <w:marLeft w:val="0"/>
          <w:marRight w:val="0"/>
          <w:marTop w:val="0"/>
          <w:marBottom w:val="0"/>
          <w:divBdr>
            <w:top w:val="none" w:sz="0" w:space="0" w:color="auto"/>
            <w:left w:val="none" w:sz="0" w:space="0" w:color="auto"/>
            <w:bottom w:val="none" w:sz="0" w:space="0" w:color="auto"/>
            <w:right w:val="none" w:sz="0" w:space="0" w:color="auto"/>
          </w:divBdr>
        </w:div>
        <w:div w:id="1157109495">
          <w:marLeft w:val="0"/>
          <w:marRight w:val="0"/>
          <w:marTop w:val="0"/>
          <w:marBottom w:val="0"/>
          <w:divBdr>
            <w:top w:val="none" w:sz="0" w:space="0" w:color="auto"/>
            <w:left w:val="none" w:sz="0" w:space="0" w:color="auto"/>
            <w:bottom w:val="none" w:sz="0" w:space="0" w:color="auto"/>
            <w:right w:val="none" w:sz="0" w:space="0" w:color="auto"/>
          </w:divBdr>
        </w:div>
        <w:div w:id="342628229">
          <w:marLeft w:val="0"/>
          <w:marRight w:val="0"/>
          <w:marTop w:val="0"/>
          <w:marBottom w:val="0"/>
          <w:divBdr>
            <w:top w:val="none" w:sz="0" w:space="0" w:color="auto"/>
            <w:left w:val="none" w:sz="0" w:space="0" w:color="auto"/>
            <w:bottom w:val="none" w:sz="0" w:space="0" w:color="auto"/>
            <w:right w:val="none" w:sz="0" w:space="0" w:color="auto"/>
          </w:divBdr>
        </w:div>
        <w:div w:id="1653177788">
          <w:marLeft w:val="0"/>
          <w:marRight w:val="0"/>
          <w:marTop w:val="0"/>
          <w:marBottom w:val="0"/>
          <w:divBdr>
            <w:top w:val="none" w:sz="0" w:space="0" w:color="auto"/>
            <w:left w:val="none" w:sz="0" w:space="0" w:color="auto"/>
            <w:bottom w:val="none" w:sz="0" w:space="0" w:color="auto"/>
            <w:right w:val="none" w:sz="0" w:space="0" w:color="auto"/>
          </w:divBdr>
        </w:div>
        <w:div w:id="849178471">
          <w:marLeft w:val="0"/>
          <w:marRight w:val="0"/>
          <w:marTop w:val="0"/>
          <w:marBottom w:val="0"/>
          <w:divBdr>
            <w:top w:val="none" w:sz="0" w:space="0" w:color="auto"/>
            <w:left w:val="none" w:sz="0" w:space="0" w:color="auto"/>
            <w:bottom w:val="none" w:sz="0" w:space="0" w:color="auto"/>
            <w:right w:val="none" w:sz="0" w:space="0" w:color="auto"/>
          </w:divBdr>
        </w:div>
        <w:div w:id="1936357972">
          <w:marLeft w:val="0"/>
          <w:marRight w:val="0"/>
          <w:marTop w:val="0"/>
          <w:marBottom w:val="0"/>
          <w:divBdr>
            <w:top w:val="none" w:sz="0" w:space="0" w:color="auto"/>
            <w:left w:val="none" w:sz="0" w:space="0" w:color="auto"/>
            <w:bottom w:val="none" w:sz="0" w:space="0" w:color="auto"/>
            <w:right w:val="none" w:sz="0" w:space="0" w:color="auto"/>
          </w:divBdr>
        </w:div>
        <w:div w:id="495851145">
          <w:marLeft w:val="0"/>
          <w:marRight w:val="0"/>
          <w:marTop w:val="0"/>
          <w:marBottom w:val="0"/>
          <w:divBdr>
            <w:top w:val="none" w:sz="0" w:space="0" w:color="auto"/>
            <w:left w:val="none" w:sz="0" w:space="0" w:color="auto"/>
            <w:bottom w:val="none" w:sz="0" w:space="0" w:color="auto"/>
            <w:right w:val="none" w:sz="0" w:space="0" w:color="auto"/>
          </w:divBdr>
        </w:div>
        <w:div w:id="638339195">
          <w:marLeft w:val="0"/>
          <w:marRight w:val="0"/>
          <w:marTop w:val="0"/>
          <w:marBottom w:val="0"/>
          <w:divBdr>
            <w:top w:val="none" w:sz="0" w:space="0" w:color="auto"/>
            <w:left w:val="none" w:sz="0" w:space="0" w:color="auto"/>
            <w:bottom w:val="none" w:sz="0" w:space="0" w:color="auto"/>
            <w:right w:val="none" w:sz="0" w:space="0" w:color="auto"/>
          </w:divBdr>
        </w:div>
        <w:div w:id="833184766">
          <w:marLeft w:val="0"/>
          <w:marRight w:val="0"/>
          <w:marTop w:val="0"/>
          <w:marBottom w:val="0"/>
          <w:divBdr>
            <w:top w:val="none" w:sz="0" w:space="0" w:color="auto"/>
            <w:left w:val="none" w:sz="0" w:space="0" w:color="auto"/>
            <w:bottom w:val="none" w:sz="0" w:space="0" w:color="auto"/>
            <w:right w:val="none" w:sz="0" w:space="0" w:color="auto"/>
          </w:divBdr>
        </w:div>
        <w:div w:id="548566354">
          <w:marLeft w:val="0"/>
          <w:marRight w:val="0"/>
          <w:marTop w:val="0"/>
          <w:marBottom w:val="0"/>
          <w:divBdr>
            <w:top w:val="none" w:sz="0" w:space="0" w:color="auto"/>
            <w:left w:val="none" w:sz="0" w:space="0" w:color="auto"/>
            <w:bottom w:val="none" w:sz="0" w:space="0" w:color="auto"/>
            <w:right w:val="none" w:sz="0" w:space="0" w:color="auto"/>
          </w:divBdr>
        </w:div>
        <w:div w:id="118230606">
          <w:marLeft w:val="0"/>
          <w:marRight w:val="0"/>
          <w:marTop w:val="0"/>
          <w:marBottom w:val="0"/>
          <w:divBdr>
            <w:top w:val="none" w:sz="0" w:space="0" w:color="auto"/>
            <w:left w:val="none" w:sz="0" w:space="0" w:color="auto"/>
            <w:bottom w:val="none" w:sz="0" w:space="0" w:color="auto"/>
            <w:right w:val="none" w:sz="0" w:space="0" w:color="auto"/>
          </w:divBdr>
        </w:div>
        <w:div w:id="1342123380">
          <w:marLeft w:val="0"/>
          <w:marRight w:val="0"/>
          <w:marTop w:val="0"/>
          <w:marBottom w:val="0"/>
          <w:divBdr>
            <w:top w:val="none" w:sz="0" w:space="0" w:color="auto"/>
            <w:left w:val="none" w:sz="0" w:space="0" w:color="auto"/>
            <w:bottom w:val="none" w:sz="0" w:space="0" w:color="auto"/>
            <w:right w:val="none" w:sz="0" w:space="0" w:color="auto"/>
          </w:divBdr>
        </w:div>
        <w:div w:id="1146774980">
          <w:marLeft w:val="0"/>
          <w:marRight w:val="0"/>
          <w:marTop w:val="0"/>
          <w:marBottom w:val="0"/>
          <w:divBdr>
            <w:top w:val="none" w:sz="0" w:space="0" w:color="auto"/>
            <w:left w:val="none" w:sz="0" w:space="0" w:color="auto"/>
            <w:bottom w:val="none" w:sz="0" w:space="0" w:color="auto"/>
            <w:right w:val="none" w:sz="0" w:space="0" w:color="auto"/>
          </w:divBdr>
        </w:div>
        <w:div w:id="1007437488">
          <w:marLeft w:val="0"/>
          <w:marRight w:val="0"/>
          <w:marTop w:val="0"/>
          <w:marBottom w:val="0"/>
          <w:divBdr>
            <w:top w:val="none" w:sz="0" w:space="0" w:color="auto"/>
            <w:left w:val="none" w:sz="0" w:space="0" w:color="auto"/>
            <w:bottom w:val="none" w:sz="0" w:space="0" w:color="auto"/>
            <w:right w:val="none" w:sz="0" w:space="0" w:color="auto"/>
          </w:divBdr>
        </w:div>
        <w:div w:id="1643388443">
          <w:marLeft w:val="0"/>
          <w:marRight w:val="0"/>
          <w:marTop w:val="0"/>
          <w:marBottom w:val="0"/>
          <w:divBdr>
            <w:top w:val="none" w:sz="0" w:space="0" w:color="auto"/>
            <w:left w:val="none" w:sz="0" w:space="0" w:color="auto"/>
            <w:bottom w:val="none" w:sz="0" w:space="0" w:color="auto"/>
            <w:right w:val="none" w:sz="0" w:space="0" w:color="auto"/>
          </w:divBdr>
        </w:div>
        <w:div w:id="2107260893">
          <w:marLeft w:val="0"/>
          <w:marRight w:val="0"/>
          <w:marTop w:val="0"/>
          <w:marBottom w:val="0"/>
          <w:divBdr>
            <w:top w:val="none" w:sz="0" w:space="0" w:color="auto"/>
            <w:left w:val="none" w:sz="0" w:space="0" w:color="auto"/>
            <w:bottom w:val="none" w:sz="0" w:space="0" w:color="auto"/>
            <w:right w:val="none" w:sz="0" w:space="0" w:color="auto"/>
          </w:divBdr>
        </w:div>
        <w:div w:id="592471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peoplesworld.org/article/in-both-sweden-and-finland-communists-oppose-nato-membership-plan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頌</dc:creator>
  <cp:keywords/>
  <dc:description/>
  <cp:lastModifiedBy>鈴木 頌</cp:lastModifiedBy>
  <cp:revision>1</cp:revision>
  <dcterms:created xsi:type="dcterms:W3CDTF">2022-05-21T04:59:00Z</dcterms:created>
  <dcterms:modified xsi:type="dcterms:W3CDTF">2022-05-21T05:03:00Z</dcterms:modified>
</cp:coreProperties>
</file>